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D" w:rsidRPr="006F316D" w:rsidRDefault="006F316D" w:rsidP="006F316D">
      <w:pPr>
        <w:shd w:val="clear" w:color="auto" w:fill="FFFFFF"/>
        <w:spacing w:before="0" w:beforeAutospacing="0" w:after="0"/>
        <w:ind w:left="-708" w:hanging="285"/>
        <w:textAlignment w:val="baseline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743700" cy="9287471"/>
            <wp:effectExtent l="19050" t="0" r="0" b="0"/>
            <wp:docPr id="1" name="Рисунок 1" descr="C:\Users\Delta\Desktop\2017-04-12 для сайта\для сайта 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7-04-12 для сайта\для сайта 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8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D30E0D" w:rsidRPr="00D30E0D" w:rsidRDefault="00D30E0D" w:rsidP="004D3162">
      <w:pPr>
        <w:widowControl w:val="0"/>
        <w:overflowPunct w:val="0"/>
        <w:autoSpaceDE w:val="0"/>
        <w:autoSpaceDN w:val="0"/>
        <w:adjustRightInd w:val="0"/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4D31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оложение </w:t>
      </w:r>
      <w:r w:rsidR="004D31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 учебном кабинете начальных классов (далее Положение) </w:t>
      </w:r>
      <w:r w:rsidR="004D3162" w:rsidRPr="002C13F9">
        <w:rPr>
          <w:rFonts w:ascii="Times New Roman" w:hAnsi="Times New Roman" w:cs="Times New Roman"/>
          <w:sz w:val="24"/>
          <w:szCs w:val="24"/>
        </w:rPr>
        <w:t>разработано в соответствии с</w:t>
      </w:r>
      <w:r w:rsidR="004D3162">
        <w:rPr>
          <w:rFonts w:ascii="Times New Roman" w:hAnsi="Times New Roman" w:cs="Times New Roman"/>
          <w:sz w:val="24"/>
          <w:szCs w:val="24"/>
        </w:rPr>
        <w:t xml:space="preserve"> </w:t>
      </w:r>
      <w:r w:rsidR="004D3162" w:rsidRPr="002C13F9">
        <w:rPr>
          <w:rFonts w:ascii="Times New Roman" w:hAnsi="Times New Roman" w:cs="Times New Roman"/>
          <w:sz w:val="24"/>
          <w:szCs w:val="24"/>
        </w:rPr>
        <w:t>Федеральн</w:t>
      </w:r>
      <w:r w:rsidR="004D3162">
        <w:rPr>
          <w:rFonts w:ascii="Times New Roman" w:hAnsi="Times New Roman" w:cs="Times New Roman"/>
          <w:sz w:val="24"/>
          <w:szCs w:val="24"/>
        </w:rPr>
        <w:t>ым</w:t>
      </w:r>
      <w:r w:rsidR="004D3162" w:rsidRPr="002C13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D3162">
        <w:rPr>
          <w:rFonts w:ascii="Times New Roman" w:hAnsi="Times New Roman" w:cs="Times New Roman"/>
          <w:sz w:val="24"/>
          <w:szCs w:val="24"/>
        </w:rPr>
        <w:t>ом</w:t>
      </w:r>
      <w:r w:rsidR="004D3162" w:rsidRPr="002C13F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 декабря 2012 года № 273–ФЗ, </w:t>
      </w:r>
      <w:r w:rsidR="004D3162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="004D3162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СанПиН</w:t>
      </w:r>
      <w:proofErr w:type="spellEnd"/>
      <w:r w:rsidR="004D3162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</w:t>
      </w:r>
      <w:r w:rsidR="004D3162" w:rsidRPr="002C13F9">
        <w:rPr>
          <w:rFonts w:ascii="Times New Roman" w:hAnsi="Times New Roman" w:cs="Times New Roman"/>
          <w:sz w:val="24"/>
          <w:szCs w:val="24"/>
        </w:rPr>
        <w:t>уставом МКОУ «</w:t>
      </w:r>
      <w:proofErr w:type="spellStart"/>
      <w:r w:rsidR="004D3162" w:rsidRPr="002C13F9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4D3162" w:rsidRPr="002C13F9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30E0D" w:rsidRPr="00D30E0D" w:rsidRDefault="00D30E0D" w:rsidP="004D3162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Учебный кабинет </w:t>
      </w:r>
      <w:r w:rsidR="004D31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начальных классов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(далее – учебный кабинет)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представляет собой особую развивающую среду, позволяющую реализовывать цели, ценности и принципы личностно</w:t>
      </w:r>
      <w:r w:rsidR="004D31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C74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ориентированного и системно</w:t>
      </w:r>
      <w:r w:rsidR="004D31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4D31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обучающихся на основе их личной активности.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Развивающая среда в помещении учебного кабинета отвечает следующим важнейшим принципам:</w:t>
      </w:r>
    </w:p>
    <w:p w:rsidR="00D30E0D" w:rsidRPr="0007028A" w:rsidRDefault="00D30E0D" w:rsidP="0007028A">
      <w:pPr>
        <w:pStyle w:val="a8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безопасности и личного комфорта </w:t>
      </w:r>
      <w:proofErr w:type="gramStart"/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30E0D" w:rsidRPr="0007028A" w:rsidRDefault="0007028A" w:rsidP="0007028A">
      <w:pPr>
        <w:pStyle w:val="a8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вариативности </w:t>
      </w:r>
      <w:r w:rsidR="00D30E0D"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использовании форм и методов обучения</w:t>
      </w:r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учебных пособий, </w:t>
      </w:r>
      <w:r w:rsidR="00D30E0D"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 и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30E0D" w:rsidRPr="0007028A" w:rsidRDefault="00D30E0D" w:rsidP="0007028A">
      <w:pPr>
        <w:pStyle w:val="a8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динамической изменчивости в соответствии с прохождением</w:t>
      </w:r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28A"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учебной программы, </w:t>
      </w:r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изменением индивидуальных интересов обучающихся.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1.4 Учебный кабинет должен соответствовать всем требованиям </w:t>
      </w:r>
      <w:r w:rsid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 На базе учебного кабинета проводятся учебные занятия, занятия </w:t>
      </w:r>
      <w:proofErr w:type="gramStart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внеурочной деятельностью,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предметных кружков.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Общие требования к учебному кабинету</w:t>
      </w:r>
      <w:r w:rsidR="0007028A" w:rsidRPr="0007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7028A"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начальных классов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В помещении </w:t>
      </w:r>
      <w:r w:rsid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учебного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кабинета должны быть открытые полки и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Организация рабочих мест обучающихся должна обеспечивать возможность выполнения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hyperlink r:id="rId6" w:tooltip="Образовательные программы" w:history="1">
        <w:r w:rsidRPr="0007028A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образовательной программы</w:t>
        </w:r>
      </w:hyperlink>
      <w:r w:rsidRPr="00D30E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учитывать требования</w:t>
      </w:r>
      <w:r w:rsidRPr="000702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hyperlink r:id="rId7" w:tooltip="Техника безопасности" w:history="1">
        <w:r w:rsidRPr="0007028A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техники безопасности</w:t>
        </w:r>
      </w:hyperlink>
      <w:r w:rsidRPr="00D30E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В учебном кабинете начальных классов должны быть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В учебном кабинете должно иметься место для отдыха обучающихся или занятий по интересам во внеурочное время и во время перемен.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учащегося, и т. д.).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В учебном кабинете в открытом доступе для родителей должны быть представлены </w:t>
      </w:r>
      <w:proofErr w:type="spellStart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 Учебный кабинет должен быть оснащен учебно-лабораторным оборудованием.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Санитарно-гигиенические требования к </w:t>
      </w:r>
      <w:r w:rsidR="0007028A"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учебному 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кабинету начальных классов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В зависимости от назначения в </w:t>
      </w:r>
      <w:r w:rsidR="00BC74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учебном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кабинете могут применяться столы ученические (одноместные и двуместные), расстановка, как правило, двухрядная, но возможна и </w:t>
      </w:r>
      <w:r w:rsidR="00C24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трехрядная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пониженной остротой зрения должны размещаться в первом ряду от окон. Детей, часто болеющих </w:t>
      </w:r>
      <w:r w:rsidRPr="00D30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ОРЗ,</w:t>
      </w:r>
      <w:r w:rsidRPr="0007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Ангина" w:history="1">
        <w:r w:rsidRPr="000702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ангиной</w:t>
        </w:r>
      </w:hyperlink>
      <w:r w:rsidRPr="00D30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простудными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заболеваниями, следует рассаживать дальше от наружной стены.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см., высота нижнего края учебной доски над полом – 80-90 см.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4. Оборудование учебного кабинета начальных классов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4.1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Оборудование учебного кабинета должно быть правильное, рациональное с точки зрения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эргономических, гигиенических, антропометрических требований и способствовать повышению производительности труда.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Из шкафов наиболее пригодными для учебных целей следует считать секционные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шкафы, специально предназначенные для оборудования учебных кабинетов.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4.3.</w:t>
      </w:r>
      <w:r w:rsidRPr="00D30E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Мебель в учебном кабинете начальной школы должна быть подобрана с учётом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антропометрических данных.</w:t>
      </w:r>
    </w:p>
    <w:p w:rsidR="00D30E0D" w:rsidRPr="00D30E0D" w:rsidRDefault="00D30E0D" w:rsidP="0007028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4.4.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Оборудование рабочего места ученика:</w:t>
      </w:r>
    </w:p>
    <w:p w:rsidR="00C2449F" w:rsidRDefault="007E0895" w:rsidP="007E0895">
      <w:pPr>
        <w:pStyle w:val="a8"/>
        <w:shd w:val="clear" w:color="auto" w:fill="FFFFFF"/>
        <w:spacing w:before="0" w:beforeAutospacing="0" w:after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4.4.1. </w:t>
      </w:r>
      <w:proofErr w:type="gramStart"/>
      <w:r w:rsidR="00D30E0D" w:rsidRPr="00070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Учебный кабинет рассчитан на 25 обучающихся</w:t>
      </w:r>
      <w:r w:rsidR="00C244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(по количеству обучающихся</w:t>
      </w:r>
      <w:proofErr w:type="gramEnd"/>
    </w:p>
    <w:p w:rsidR="00D30E0D" w:rsidRPr="00C2449F" w:rsidRDefault="00C2449F" w:rsidP="00C2449F">
      <w:pPr>
        <w:shd w:val="clear" w:color="auto" w:fill="FFFFFF"/>
        <w:spacing w:before="0" w:beforeAutospacing="0" w:after="0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  <w:r w:rsidRPr="00C244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 малокомплектных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4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образовательных организациях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)</w:t>
      </w:r>
      <w:r w:rsidR="00D30E0D" w:rsidRPr="00C244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7E0895" w:rsidRDefault="00D30E0D" w:rsidP="007E0895">
      <w:pPr>
        <w:pStyle w:val="a8"/>
        <w:shd w:val="clear" w:color="auto" w:fill="FFFFFF"/>
        <w:spacing w:before="0" w:beforeAutospacing="0" w:after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02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каждом учебном кабинете должно бы</w:t>
      </w:r>
      <w:r w:rsid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 15 рабочих столов (парт), 30</w:t>
      </w:r>
    </w:p>
    <w:p w:rsidR="00D30E0D" w:rsidRPr="00C2449F" w:rsidRDefault="00C2449F" w:rsidP="00C2449F">
      <w:pPr>
        <w:shd w:val="clear" w:color="auto" w:fill="FFFFFF"/>
        <w:spacing w:before="0" w:beforeAutospacing="0" w:after="0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D30E0D" w:rsidRPr="00C24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тульев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4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(по количеству обучающихся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4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 малокомплектных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4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образовательных организациях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)</w:t>
      </w:r>
      <w:r w:rsidR="00D30E0D" w:rsidRPr="007E08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="00D30E0D" w:rsidRPr="007E08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 рабочего места ученика должно быть подобрано с учётом возрастных групп обучающихся.</w:t>
      </w:r>
      <w:r w:rsidR="00D30E0D" w:rsidRPr="007E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подбора учебной мебели соответственно росту обучающихся должна производиться ее цветовая маркировка, которая наносится на видимую боковую наружную поверхность стола и стула в виде круга или полос.</w:t>
      </w:r>
    </w:p>
    <w:p w:rsidR="00C2449F" w:rsidRDefault="007E0895" w:rsidP="007E0895">
      <w:pPr>
        <w:pStyle w:val="a8"/>
        <w:shd w:val="clear" w:color="auto" w:fill="FFFFFF"/>
        <w:spacing w:before="0" w:beforeAutospacing="0" w:after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4.4.2. </w:t>
      </w:r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оборудовании учебных </w:t>
      </w:r>
      <w:r w:rsidR="00C24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кабинетов</w:t>
      </w:r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соблюда</w:t>
      </w:r>
      <w:r w:rsidR="00C24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ться следующие</w:t>
      </w:r>
    </w:p>
    <w:p w:rsidR="00D30E0D" w:rsidRPr="00C2449F" w:rsidRDefault="00C2449F" w:rsidP="00C2449F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24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7E0895" w:rsidRPr="00C24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проходов и расстояния в сантиметрах: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рядами двухместных столов - не менее 60;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рядом столов и наружной продольной стеной - не менее;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рядом столов и внутренней продольной стеной (перегородкой) или шкафами, стоящими вдоль этой стены - не менее 50;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демонстрационного стола до учебной доски - не менее 100;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первой парты до учебной доски – не менее 240;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наибольшая удаленность последнего места обучающегося от учебной доски - 860;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высота нижнег</w:t>
      </w:r>
      <w:r w:rsidR="00C244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края учебной доски над полом</w:t>
      </w: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30E0D" w:rsidRPr="007E0895" w:rsidRDefault="00D30E0D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D30E0D" w:rsidRPr="007E0895" w:rsidRDefault="007E0895" w:rsidP="007E0895">
      <w:pPr>
        <w:pStyle w:val="a8"/>
        <w:numPr>
          <w:ilvl w:val="0"/>
          <w:numId w:val="3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 видимости доски от края доски длиной 3,0 м. до середины крайнего места обучающегося за передним столом должен быть не менее 45 градусов для обучающихся I ступени образования.</w:t>
      </w:r>
      <w:proofErr w:type="gramEnd"/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Самое удаленное от окон место занятий не должно находиться далее 6,0 м.</w:t>
      </w:r>
    </w:p>
    <w:p w:rsidR="00D30E0D" w:rsidRPr="00D30E0D" w:rsidRDefault="007E0895" w:rsidP="00C2449F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4.4.3.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Для хранения пособий </w:t>
      </w:r>
      <w:r w:rsidR="00C244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учебные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кабинеты оснащаются специальными приспособлениями,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мебелью.</w:t>
      </w:r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708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4.5.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Оборудование рабочего места учителя:</w:t>
      </w:r>
    </w:p>
    <w:p w:rsidR="007E0895" w:rsidRDefault="00D30E0D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Стол учителя должен иметь достаточную рабочую поверхность для следующих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видов деятельности:</w:t>
      </w:r>
    </w:p>
    <w:p w:rsidR="007E0895" w:rsidRPr="007E0895" w:rsidRDefault="00D30E0D" w:rsidP="007E0895">
      <w:pPr>
        <w:pStyle w:val="a8"/>
        <w:numPr>
          <w:ilvl w:val="0"/>
          <w:numId w:val="4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фиксирования отдельных моментов в те</w:t>
      </w:r>
      <w:r w:rsid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тради наблюдений;</w:t>
      </w:r>
    </w:p>
    <w:p w:rsidR="007E0895" w:rsidRPr="007E0895" w:rsidRDefault="007E0895" w:rsidP="007E0895">
      <w:pPr>
        <w:pStyle w:val="a8"/>
        <w:numPr>
          <w:ilvl w:val="0"/>
          <w:numId w:val="4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журнале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7E0895" w:rsidRPr="007E0895" w:rsidRDefault="007E0895" w:rsidP="007E0895">
      <w:pPr>
        <w:pStyle w:val="a8"/>
        <w:numPr>
          <w:ilvl w:val="0"/>
          <w:numId w:val="4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подготовки к уроку;</w:t>
      </w:r>
      <w:r w:rsidR="00D30E0D"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0895" w:rsidRPr="007E0895" w:rsidRDefault="00D30E0D" w:rsidP="007E0895">
      <w:pPr>
        <w:pStyle w:val="a8"/>
        <w:numPr>
          <w:ilvl w:val="0"/>
          <w:numId w:val="4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составления плана</w:t>
      </w:r>
      <w:proofErr w:type="gramStart"/>
      <w:r w:rsid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End"/>
    </w:p>
    <w:p w:rsidR="00D30E0D" w:rsidRPr="007E0895" w:rsidRDefault="00D30E0D" w:rsidP="007E0895">
      <w:pPr>
        <w:pStyle w:val="a8"/>
        <w:numPr>
          <w:ilvl w:val="0"/>
          <w:numId w:val="4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E0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ведения наблюдений за учебным процессом и т. д.</w:t>
      </w:r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708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4.6.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Классная доска: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4.6.1.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Классная доска должна обладать определёнными свойствами, которые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соответствуют специфике учебного процесса, функциональным особенностям и роли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различных средств обучения при их комплексном использовании.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4.6.2.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Классная доска также должна служить для демонстрации различных средств наглядности. Она должна занимать почти всю переднюю стену. Поэтому именно на доске должны быть предусмотрены приспособления для демонстрации, например, картин, таблиц.</w:t>
      </w:r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4.7.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Систематизация, хранение учебно-наглядных пособий и экспозиция в учебном кабинете: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4.7.1.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Размещение, систематизация и хранение средств обучения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учебном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кабинете должно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соответствовать научной организации труда учителя и обучающихся. Всё оборудование должно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храниться таким образом, чтобы учитель в любой момент мог быстро найти и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подготовить любой предмет учебного оборудования к использованию на уроке или </w:t>
      </w:r>
      <w:r w:rsidR="00D30E0D" w:rsidRPr="00D30E0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во</w:t>
      </w:r>
      <w:r w:rsidR="00D30E0D" w:rsidRPr="007E08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hyperlink r:id="rId9" w:tooltip="Внеклассная работа" w:history="1">
        <w:r w:rsidR="00D30E0D" w:rsidRPr="007E08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внеклассной работе</w:t>
        </w:r>
      </w:hyperlink>
      <w:r w:rsidR="00D30E0D" w:rsidRPr="00D30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4.7.2.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Учебные пособия и оборудование должны размещаться и храниться по разделам программы и по классам.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4.7.3.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Демонстрационные пособия и раздаточный материал должны храниться отдельно, в специально предназначенных для этого шкафах.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4.7.4.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Шкафы целесообразно размещать так: у задней стены два шкафа и один у передней стены, вблизи стола учителя. Учебники, книги для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ooltip="Внеклассное чтение" w:history="1">
        <w:r w:rsidR="00D30E0D" w:rsidRPr="005C6C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внеклассного чтения</w:t>
        </w:r>
      </w:hyperlink>
      <w:r w:rsidR="00D30E0D" w:rsidRPr="005C6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хранятся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в шкафах, расположенных у задней стены кабинета. В шкафу у стола учителя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размещаются справочная и методическая литература для учителя, словари, картотеки.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4.7.5.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Для хранения аудиовизуальных средств обучения необходимо иметь специальные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приспособления. Аудио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30E0D" w:rsidRPr="00D30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7E08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" w:tooltip="Видеокассета" w:history="1">
        <w:r w:rsidR="00D30E0D" w:rsidRPr="007E08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видеокассеты</w:t>
        </w:r>
      </w:hyperlink>
      <w:r w:rsidR="00D30E0D" w:rsidRPr="00D30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D30E0D" w:rsidRPr="00D30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мультимедийные</w:t>
      </w:r>
      <w:proofErr w:type="spellEnd"/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средства обучения (видеоматериалы, компьютерные презентации для открытых уроков, родительских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собраний, внеклассных мероприятий) на дисках хранятся в шкафах в вертикальном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положении.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4.7.6.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пособия должны быть систематизированы по темам и классам, пронумерованы. Для каждого вида пособия составляется список, где указывается название темы, класс, название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пособия, его номер, чтобы учитель мог быстро без труда отыскать необходимое ему пособие. Все пособия вносятся в картотеки (по темам, по классам) и в общий каталог</w:t>
      </w:r>
      <w:r w:rsidR="005C6C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средств обучения, имеющихся в </w:t>
      </w:r>
      <w:r w:rsidR="005C6C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учебном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кабинете. Каждый раз указывается присвоенный пособию номер.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4.7.7.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Таблицы должны храниться в специальных ящиках, которые размещаются под классной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доской или вдоль боковой стены </w:t>
      </w:r>
      <w:r w:rsidR="005C6C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учебного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кабинета под стендами.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4.7.8.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Большую помощь в научной организации учебно-воспитательного процесса может оказать картотека подготовки учителя начальных классов к уроку. В такой картотеке на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каждый конкретный урок разрабатываются (в соответствии с определёнными учебно-воспитательными задачами) методы, организационные формы, средства обучения, намечаются конкретные упражнения, кадры экранных пособий, фрагменты звуковых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пособий и пр., последовательность их включения в учебно-воспитательный процесс, их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рациональное сочетание.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4.7.9. </w:t>
      </w:r>
      <w:proofErr w:type="gramStart"/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 шкафах должны размещаться папки с материалом на учеников: индивидуальные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характеристики на каждого ребенка, составляемые ежегодно на основе новых данных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педагогических наблюдений, программы психолого-педагогической поддержки ученика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т. д.).</w:t>
      </w:r>
      <w:proofErr w:type="gramEnd"/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4.8.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Книжный фонд:</w:t>
      </w:r>
    </w:p>
    <w:p w:rsidR="00D30E0D" w:rsidRPr="00D30E0D" w:rsidRDefault="007E0895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4.8.1.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Важнейшим средством обучения является книжный фонд </w:t>
      </w:r>
      <w:r w:rsidR="005C6C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учебного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кабинета. В нём можно выделить три основные группы книг:</w:t>
      </w:r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>Для обучающихся.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 эту группу книг входят, прежде всего, учебники и книги для чтения, а также пособия для факультативов. Кроме того, к этой группе относится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общественно-политическая и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ooltip="Научная и научно-популярная литература" w:history="1">
        <w:r w:rsidRPr="007E08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научно-популярная литература</w:t>
        </w:r>
      </w:hyperlink>
      <w:r w:rsidRPr="00D30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Для учителя.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 книжный фонд для учителя необходимо включить методическую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литературу по предмету, по проблеме обучения в соответствии с ФГОС НОО, а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также общепедагогическую и психологическую литературу, пособия по организации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внеклассной работы.</w:t>
      </w:r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gramStart"/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учителя.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третью группу входят словари и справочники,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периодические издания, дидактический материал,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дополнительная литература.</w:t>
      </w:r>
    </w:p>
    <w:p w:rsidR="00D30E0D" w:rsidRPr="00D30E0D" w:rsidRDefault="00F72E5A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4.8.2.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Пособия, адресованные обучающимся, целесообразно поместить и держать в открытом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доступе для того, чтобы облегчить организацию использования их на уроке и во внеурочное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время и самостоятельного обращения учащихся к книге. Новинки могут быть экспонированы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специальном стенде.</w:t>
      </w:r>
    </w:p>
    <w:p w:rsidR="00D30E0D" w:rsidRPr="00D30E0D" w:rsidRDefault="00D30E0D" w:rsidP="007E0895">
      <w:pPr>
        <w:shd w:val="clear" w:color="auto" w:fill="FFFFFF"/>
        <w:spacing w:before="0" w:beforeAutospacing="0" w:after="0"/>
        <w:ind w:firstLine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Книжный фонд кабинета создаёт благоприятные предпосылки для решения </w:t>
      </w:r>
      <w:proofErr w:type="spellStart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общепредметных</w:t>
      </w:r>
      <w:proofErr w:type="spellEnd"/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 (например, извлечение новой информации в процессе работы с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книгой в кабинете), кроме того, созданный книжный фонд помогает оптимизировать учебный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процесс, стимулировать активность, самостоятельность, формировать у учащихся навыки</w:t>
      </w:r>
      <w:r w:rsidR="00F72E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работы со словарём, справочниками, научной литературой.</w:t>
      </w:r>
    </w:p>
    <w:p w:rsidR="00D30E0D" w:rsidRPr="00D30E0D" w:rsidRDefault="00F72E5A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4.8.3.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учебном кабинете начальной школы должен находиться вариативный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дидактический материал по основным темам преподаваемых учителем предметов (карточки с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вариантами заданий, упражнений, вопросов и т. п.) Этот дидактический материал должен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обновляться учителем начальных классов по мере необходимости в соответствии с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прохождением учебной программы, изменением интересов детей. Дидактический материал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 храниться, в том числе, на электронных носителях.</w:t>
      </w:r>
    </w:p>
    <w:p w:rsidR="00D30E0D" w:rsidRPr="00D30E0D" w:rsidRDefault="00D30E0D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4.9.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ТСО:</w:t>
      </w:r>
    </w:p>
    <w:p w:rsidR="00D30E0D" w:rsidRPr="00D30E0D" w:rsidRDefault="00F72E5A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4.9.1.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Внедрение в практику обучения различных технических и информационных средств позволяет в значительной степени активизировать учебный процесс.</w:t>
      </w:r>
    </w:p>
    <w:p w:rsidR="00D30E0D" w:rsidRPr="00D30E0D" w:rsidRDefault="00F72E5A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4.9.2.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Аппаратура может находиться в </w:t>
      </w:r>
      <w:r w:rsidR="005C6C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учебном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кабинете или доставляться в него по мере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необходимости. Если </w:t>
      </w:r>
      <w:r w:rsidR="005C6C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учебный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кабинет оснащён техническими средствами обучения, то необходимо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иметь устройство для зашторивания.</w:t>
      </w:r>
    </w:p>
    <w:p w:rsidR="00D30E0D" w:rsidRPr="00D30E0D" w:rsidRDefault="00F72E5A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4.9.3. </w:t>
      </w:r>
      <w:proofErr w:type="gramStart"/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Для успешного использования ТСО на уроке необходимы:</w:t>
      </w:r>
      <w:proofErr w:type="gramEnd"/>
    </w:p>
    <w:p w:rsidR="00D30E0D" w:rsidRPr="00F72E5A" w:rsidRDefault="00D30E0D" w:rsidP="00F72E5A">
      <w:pPr>
        <w:pStyle w:val="a8"/>
        <w:numPr>
          <w:ilvl w:val="0"/>
          <w:numId w:val="5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E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специальная подготовка учителя;</w:t>
      </w:r>
    </w:p>
    <w:p w:rsidR="00D30E0D" w:rsidRPr="00F72E5A" w:rsidRDefault="00D30E0D" w:rsidP="00F72E5A">
      <w:pPr>
        <w:pStyle w:val="a8"/>
        <w:numPr>
          <w:ilvl w:val="0"/>
          <w:numId w:val="5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2E5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современная аппаратура.</w:t>
      </w:r>
    </w:p>
    <w:p w:rsidR="00D30E0D" w:rsidRPr="00D30E0D" w:rsidRDefault="00F72E5A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4.9.4.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Для эффективного использования ТСО на уроке немаловажное значение имеет умелая работа учителя. Учитель должен уметь: пользоваться любыми видами </w:t>
      </w:r>
      <w:proofErr w:type="gramStart"/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теле</w:t>
      </w:r>
      <w:proofErr w:type="gramEnd"/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-, аудио-, видеоаппаратуры; уметь делать запись или перезапись с любого источника звука. От его уверенных и умелых действий на уроке зависит не только исправность техники, но и чёткая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учебного процесса с использованием ТСО.</w:t>
      </w:r>
    </w:p>
    <w:p w:rsidR="00D30E0D" w:rsidRPr="00D30E0D" w:rsidRDefault="00D30E0D" w:rsidP="00F72E5A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4.10.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Экспозиция в учебном кабинете: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4.10.1.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Экспозиция должна иметься практически в каждом </w:t>
      </w:r>
      <w:r w:rsidR="001E1F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учебном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кабинете. Она, прежде всего, определяет внешний вид кабинета. Красиво, со вкусом оформленные стенды, продуманное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расположение экспонатов, подбор цветов - всё играет важную роль в решении задач эстетического воспитания учащихся.</w:t>
      </w:r>
      <w:r w:rsidR="00D30E0D"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Стенды с экспозиционными материалами следует рассматривать не только как часть интерьера </w:t>
      </w:r>
      <w:r w:rsidR="001E1F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учебного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кабинета, но и как своеобразное средство обучения и воспитания.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4.10.2.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Экспозиция используется для информации, которая позволяет </w:t>
      </w:r>
      <w:proofErr w:type="gramStart"/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пополнить знания об изучаемом предмете, организует самостоятельную деятельность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школьников с помощью продуманных заданий и инструкций. Она облегчает включение в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процесс самодельных средств обучения.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 xml:space="preserve">4.10.3.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Воспитывающая функция экспозиции реализуется через содержание отобранных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экспонатов: материалы текущей периодики, материалы об изучаемой науке, изобразительный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 и др.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4.10.4.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 назначению можно выделить следующие группы стендов:</w:t>
      </w:r>
    </w:p>
    <w:p w:rsidR="00D30E0D" w:rsidRPr="008547CC" w:rsidRDefault="00D30E0D" w:rsidP="008547CC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54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расширяющие</w:t>
      </w:r>
      <w:proofErr w:type="gramEnd"/>
      <w:r w:rsidRPr="00854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представление учащихся о предмете;</w:t>
      </w:r>
    </w:p>
    <w:p w:rsidR="00D30E0D" w:rsidRPr="008547CC" w:rsidRDefault="00D30E0D" w:rsidP="008547CC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по материалам текущей периодики;</w:t>
      </w:r>
    </w:p>
    <w:p w:rsidR="00D30E0D" w:rsidRPr="008547CC" w:rsidRDefault="00D30E0D" w:rsidP="008547CC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по отдельным вопросам программы;</w:t>
      </w:r>
    </w:p>
    <w:p w:rsidR="00D30E0D" w:rsidRPr="008547CC" w:rsidRDefault="008547CC" w:rsidP="008547CC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с </w:t>
      </w:r>
      <w:r w:rsidR="00D30E0D" w:rsidRPr="008547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материалами по учебным темам.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4.10.5.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Экспонаты, используемые в экспозиции:</w:t>
      </w:r>
    </w:p>
    <w:p w:rsidR="00D30E0D" w:rsidRPr="008547CC" w:rsidRDefault="00D30E0D" w:rsidP="008547CC">
      <w:pPr>
        <w:pStyle w:val="a8"/>
        <w:numPr>
          <w:ilvl w:val="0"/>
          <w:numId w:val="7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изобразительный материал (рисунки, картины, фотографии, открытки);</w:t>
      </w:r>
    </w:p>
    <w:p w:rsidR="00D30E0D" w:rsidRPr="008547CC" w:rsidRDefault="00D30E0D" w:rsidP="008547CC">
      <w:pPr>
        <w:pStyle w:val="a8"/>
        <w:numPr>
          <w:ilvl w:val="0"/>
          <w:numId w:val="7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текстовый материал (подписи к иллюстрациям);</w:t>
      </w:r>
    </w:p>
    <w:p w:rsidR="00D30E0D" w:rsidRPr="008547CC" w:rsidRDefault="00D30E0D" w:rsidP="008547CC">
      <w:pPr>
        <w:pStyle w:val="a8"/>
        <w:numPr>
          <w:ilvl w:val="0"/>
          <w:numId w:val="7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инструктивный материал (разного вида задания для домашней работы).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4.10.6.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Соотношение текстового и изобразительного материала на стендах решается с учетом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особенностей восприятия информации. На стендах, как правило, должен преобладать изобразительный материал, а текст должен быть небольшого объема. Характер текстового и изобразительного материала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зависит от назначения стенда.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4.10.7.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Экспонаты для экспозиции отбираются учителем с учетом уровня подготовки учеников данного класса. На стендах может быть расположен материал, который представляет трудности </w:t>
      </w:r>
      <w:proofErr w:type="gramStart"/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обучающихся. Это могут быть вопросы программы, которые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ученики отрабатывают в данное время или изучали ранее, но плохо запомнили.</w:t>
      </w:r>
    </w:p>
    <w:p w:rsidR="00D30E0D" w:rsidRPr="00D30E0D" w:rsidRDefault="00D30E0D" w:rsidP="008547CC">
      <w:pPr>
        <w:shd w:val="clear" w:color="auto" w:fill="FFFFFF"/>
        <w:spacing w:before="0" w:beforeAutospacing="0" w:after="0"/>
        <w:ind w:firstLine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Интересные юмористические рисунки и остроумные задания привлекут внимание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учащихся, вызовут желание познакомиться с экспозицией во внеурочное время, что будет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более прочному запоминанию изучаемых тем.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4..10.8. 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Успешное применение стендов в учебно-воспитательном процессе как своеобразной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самостоятельной работы обучающихся во многом зависит от последовательности и требовательности учителя. Работа должна быть организована так, чтобы ученики твёрдо знали, что помещенное на стенд задание будет проверяться. Только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так можно добиться ответственного отношения школьников к заданиям на стендах.</w:t>
      </w:r>
    </w:p>
    <w:p w:rsidR="008547CC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4.10.9. 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Отбирая </w:t>
      </w:r>
      <w:proofErr w:type="gramStart"/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 для экспозиции и решая</w:t>
      </w:r>
      <w:proofErr w:type="gramEnd"/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вопрос его оформления, необходимо иметь в виду особенности восприятия экспонатов стенда. Прежде всего, важно избегать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перегруженности кабинета экспозиционными материалами. Отобранные экспонаты должны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быть красиво оформлены и продуманно расположены. Четко и красиво оформленные подзаголовки помогут учащимся ориентироваться в информации стенда. Они исполняют роль своеобразных сигналов, ориентиров в процессе восприятия. </w:t>
      </w:r>
    </w:p>
    <w:p w:rsidR="00D30E0D" w:rsidRPr="00D30E0D" w:rsidRDefault="00D30E0D" w:rsidP="008547CC">
      <w:pPr>
        <w:shd w:val="clear" w:color="auto" w:fill="FFFFFF"/>
        <w:spacing w:before="0" w:beforeAutospacing="0" w:after="0"/>
        <w:ind w:firstLine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Продуманное цветовое решение экспозиционных материалов имеет большое значение. Следует помнить, что красный цвет целесообразно использовать не для выделения названия стенда, а для акцентирования внимания учащихся на какой-либо важной информации. При выборе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цветового оформления стендов следует помнить о необходимости избегать как пестроты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(использовать не более двух-трех цветов), так и монотонности. Название стендов желательно</w:t>
      </w:r>
      <w:r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писать крупными буквами. Причем шрифт названий и подзаголовков должен быть выполнен</w:t>
      </w:r>
      <w:r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одном стиле. При подготовке заданий, информационных и инструктивных текстов желательно набрать их на компьютере. При этом объем текстов не должен превышать половины печатной страницы.</w:t>
      </w:r>
    </w:p>
    <w:p w:rsidR="00D30E0D" w:rsidRPr="00D30E0D" w:rsidRDefault="008547CC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4.10.10.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Важным требованием к работе со стендами является периодическая смена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экспонатов. Это требование должно соблюдаться по той причине, что материалы, которые в</w:t>
      </w:r>
      <w:r w:rsidR="00D30E0D" w:rsidRPr="00D30E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течение длительного времени находятся перед глазами учащихся, постепенно перестают их</w:t>
      </w:r>
      <w:r w:rsidR="00D30E0D" w:rsidRPr="00D30E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D30E0D"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интересовать, так как не содержат для них новой информации. Материалы, которые экспонировались на стендах, желательно сохранять, чтобы можно было их повторно использовать спустя некоторое время.</w:t>
      </w:r>
    </w:p>
    <w:p w:rsidR="00D30E0D" w:rsidRPr="00D30E0D" w:rsidRDefault="00D30E0D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Руководство учебным кабинетом</w:t>
      </w:r>
    </w:p>
    <w:p w:rsidR="00D30E0D" w:rsidRPr="00D30E0D" w:rsidRDefault="00D30E0D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5.1. Руководство учебным кабинетом осуществляет учитель начальных классов, </w:t>
      </w:r>
      <w:proofErr w:type="gramStart"/>
      <w:r w:rsidR="001E1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1E1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 – предметник) </w:t>
      </w: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назначенный приказом по общеобразовательному учреждению</w:t>
      </w:r>
      <w:r w:rsidR="001E1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30E0D" w:rsidRPr="00D30E0D" w:rsidRDefault="00D30E0D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Оплата за руководство учебным кабинетом осуществляется в установленном порядке.</w:t>
      </w:r>
    </w:p>
    <w:p w:rsidR="00D30E0D" w:rsidRPr="00D30E0D" w:rsidRDefault="00D30E0D" w:rsidP="008547CC">
      <w:pPr>
        <w:shd w:val="clear" w:color="auto" w:fill="FFFFFF"/>
        <w:spacing w:before="0" w:beforeAutospacing="0" w:after="0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0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Заведующий учебным кабинетом:</w:t>
      </w:r>
    </w:p>
    <w:p w:rsidR="00D30E0D" w:rsidRPr="008547CC" w:rsidRDefault="00D30E0D" w:rsidP="008547CC">
      <w:pPr>
        <w:pStyle w:val="a8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планирует работу учебного кабинета, в т. ч. организацию методической работы;</w:t>
      </w:r>
    </w:p>
    <w:p w:rsidR="00D30E0D" w:rsidRPr="008547CC" w:rsidRDefault="00D30E0D" w:rsidP="008547CC">
      <w:pPr>
        <w:pStyle w:val="a8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максимально использует возможности учебного кабинета для осуществления образовательного процесса;</w:t>
      </w:r>
    </w:p>
    <w:p w:rsidR="00D30E0D" w:rsidRPr="008547CC" w:rsidRDefault="007F0DC6" w:rsidP="008547CC">
      <w:pPr>
        <w:pStyle w:val="a8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hyperlink r:id="rId13" w:tooltip="Выполнение работ" w:history="1">
        <w:r w:rsidR="00D30E0D" w:rsidRPr="008547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выполняет работу</w:t>
        </w:r>
      </w:hyperlink>
      <w:r w:rsidR="00D30E0D" w:rsidRPr="00854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0E0D"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обеспечению сохранности и обновлению технических средств обучения, пособий, демонстративных приборов, измерительной аппаратуры,</w:t>
      </w:r>
      <w:r w:rsidR="00D30E0D" w:rsidRPr="00854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Лабораторное оборудование" w:history="1">
        <w:r w:rsidR="00D30E0D" w:rsidRPr="008547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лабораторного оборудования</w:t>
        </w:r>
      </w:hyperlink>
      <w:r w:rsidR="00D30E0D"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других средств обучения, т. е. по ремонту и восполнению учебно-материального фонда кабинета;</w:t>
      </w:r>
    </w:p>
    <w:p w:rsidR="00D30E0D" w:rsidRPr="008547CC" w:rsidRDefault="00D30E0D" w:rsidP="008547CC">
      <w:pPr>
        <w:pStyle w:val="a8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 контроль за санитарно-гигиеническим состоянием кабинета;</w:t>
      </w:r>
    </w:p>
    <w:p w:rsidR="00D30E0D" w:rsidRPr="008547CC" w:rsidRDefault="00D30E0D" w:rsidP="008547CC">
      <w:pPr>
        <w:pStyle w:val="a8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принимает на ответственное хранение материальные ценности учебного кабинета, ведет их учет в установленном порядке;</w:t>
      </w:r>
    </w:p>
    <w:p w:rsidR="00D30E0D" w:rsidRPr="008547CC" w:rsidRDefault="00D30E0D" w:rsidP="008547CC">
      <w:pPr>
        <w:pStyle w:val="a8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D30E0D" w:rsidRPr="008547CC" w:rsidRDefault="00D30E0D" w:rsidP="008547CC">
      <w:pPr>
        <w:pStyle w:val="a8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54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ведет опись оборудования учебного кабинета, делает копии заявок на ремонт, на замену и восполнение средств обучения.</w:t>
      </w:r>
    </w:p>
    <w:p w:rsidR="00942F45" w:rsidRDefault="00942F45" w:rsidP="008547CC">
      <w:pPr>
        <w:jc w:val="both"/>
      </w:pP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6EA"/>
    <w:multiLevelType w:val="hybridMultilevel"/>
    <w:tmpl w:val="7F24E87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485"/>
    <w:multiLevelType w:val="hybridMultilevel"/>
    <w:tmpl w:val="86E0BF7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4CE2"/>
    <w:multiLevelType w:val="hybridMultilevel"/>
    <w:tmpl w:val="6084435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697C"/>
    <w:multiLevelType w:val="hybridMultilevel"/>
    <w:tmpl w:val="F7C01634"/>
    <w:lvl w:ilvl="0" w:tplc="B8727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374B12"/>
    <w:multiLevelType w:val="hybridMultilevel"/>
    <w:tmpl w:val="864ED6F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76416"/>
    <w:multiLevelType w:val="hybridMultilevel"/>
    <w:tmpl w:val="D940EF72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0AFA"/>
    <w:multiLevelType w:val="hybridMultilevel"/>
    <w:tmpl w:val="93EEBA8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F2B06"/>
    <w:multiLevelType w:val="hybridMultilevel"/>
    <w:tmpl w:val="9BDE31C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0D"/>
    <w:rsid w:val="0007028A"/>
    <w:rsid w:val="001E1F4D"/>
    <w:rsid w:val="004D3162"/>
    <w:rsid w:val="005C6C7B"/>
    <w:rsid w:val="006F316D"/>
    <w:rsid w:val="007E0895"/>
    <w:rsid w:val="007F0DC6"/>
    <w:rsid w:val="008547CC"/>
    <w:rsid w:val="00942F45"/>
    <w:rsid w:val="00BC74DB"/>
    <w:rsid w:val="00C2449F"/>
    <w:rsid w:val="00CF18A9"/>
    <w:rsid w:val="00D30E0D"/>
    <w:rsid w:val="00F7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0D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E0D"/>
  </w:style>
  <w:style w:type="character" w:styleId="a4">
    <w:name w:val="Hyperlink"/>
    <w:basedOn w:val="a0"/>
    <w:uiPriority w:val="99"/>
    <w:semiHidden/>
    <w:unhideWhenUsed/>
    <w:rsid w:val="00D30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1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3162"/>
    <w:rPr>
      <w:b/>
      <w:bCs/>
    </w:rPr>
  </w:style>
  <w:style w:type="character" w:customStyle="1" w:styleId="FontStyle20">
    <w:name w:val="Font Style20"/>
    <w:uiPriority w:val="99"/>
    <w:rsid w:val="004D3162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7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7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gina/" TargetMode="External"/><Relationship Id="rId13" Type="http://schemas.openxmlformats.org/officeDocument/2006/relationships/hyperlink" Target="http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hnika_bezopasnosti/" TargetMode="External"/><Relationship Id="rId12" Type="http://schemas.openxmlformats.org/officeDocument/2006/relationships/hyperlink" Target="http://pandia.ru/text/category/nauchnaya_i_nauchno_populyarnaya_literatu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pandia.ru/text/category/videokasset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neklassnoe_cht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neklassnaya_rabota/" TargetMode="External"/><Relationship Id="rId14" Type="http://schemas.openxmlformats.org/officeDocument/2006/relationships/hyperlink" Target="http://pandia.ru/text/category/laboratornoe_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7</cp:revision>
  <dcterms:created xsi:type="dcterms:W3CDTF">2016-10-22T12:57:00Z</dcterms:created>
  <dcterms:modified xsi:type="dcterms:W3CDTF">2017-04-12T14:58:00Z</dcterms:modified>
</cp:coreProperties>
</file>