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E1" w:rsidRDefault="00203142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7370"/>
            <wp:effectExtent l="19050" t="0" r="3175" b="0"/>
            <wp:docPr id="2" name="Рисунок 1" descr="курс матем 11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матем 11 (2)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E1" w:rsidRDefault="008051E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E1" w:rsidRDefault="008051E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E1" w:rsidRDefault="008051E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E1" w:rsidRDefault="008051E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E1" w:rsidRDefault="008051E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E1" w:rsidRDefault="008051E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61" w:rsidRPr="007573F8" w:rsidRDefault="00970661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Рабочая программа факультативного курса «Иррациональные и трансцендентные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уравнения и неравенства» разработана с учетом образовательных потребностей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интересов обучающихся.</w:t>
      </w: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Курс является предметно-ориентированным и рассчитан на учащихся 1</w:t>
      </w:r>
      <w:r w:rsidR="009D7B32" w:rsidRPr="007573F8">
        <w:rPr>
          <w:rFonts w:ascii="Times New Roman" w:hAnsi="Times New Roman" w:cs="Times New Roman"/>
          <w:sz w:val="24"/>
          <w:szCs w:val="24"/>
        </w:rPr>
        <w:t>1</w:t>
      </w:r>
      <w:r w:rsidRPr="007573F8">
        <w:rPr>
          <w:rFonts w:ascii="Times New Roman" w:hAnsi="Times New Roman" w:cs="Times New Roman"/>
          <w:sz w:val="24"/>
          <w:szCs w:val="24"/>
        </w:rPr>
        <w:t xml:space="preserve"> класса,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имеющих базовую математическую подготовку. Изучение и усвоение способов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деятельно</w:t>
      </w:r>
      <w:r w:rsidR="005E07D6">
        <w:rPr>
          <w:rFonts w:ascii="Times New Roman" w:hAnsi="Times New Roman" w:cs="Times New Roman"/>
          <w:sz w:val="24"/>
          <w:szCs w:val="24"/>
        </w:rPr>
        <w:t>сти, методов и прие</w:t>
      </w:r>
      <w:r w:rsidRPr="007573F8">
        <w:rPr>
          <w:rFonts w:ascii="Times New Roman" w:hAnsi="Times New Roman" w:cs="Times New Roman"/>
          <w:sz w:val="24"/>
          <w:szCs w:val="24"/>
        </w:rPr>
        <w:t>мов решения уравнений и неравенств позволит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обучающимся применять усвоенные знания, учебные умения, навыки для решения задач.</w:t>
      </w: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Предлагаемый курс освещает намеченные, но совершенно не проработанные в общем</w:t>
      </w:r>
      <w:r w:rsidR="007573F8">
        <w:rPr>
          <w:rFonts w:ascii="Times New Roman" w:hAnsi="Times New Roman" w:cs="Times New Roman"/>
          <w:sz w:val="24"/>
          <w:szCs w:val="24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курсе школьной математики вопросы. Стоит отметить, что навыки решения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показательных, иррациональных, тригонометрических уравнений и неравенств будет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хорошим подспорьем для успешных выступлений на математических олимпиадах.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Познавательный материал курса будет способствовать не только выработке умений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закреплению навыков, но и формированию устойчивого интереса учащихся к процессу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содержанию деятельности, а также познавательной и социальной активности. Наряду с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основной задачей обучения математике обеспечением прочного и сознательного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овладения учащимися системой математических знаний и умений, необходимых каждому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члену современного общества, данный курс предусматривает формирование устойчивого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интереса к предмету, выявление и развитие математических способностей, ориентацию на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профессии, существенным образом связанные с математикой.</w:t>
      </w: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усвоение учащимися основных методов решения уравнений и неравенств,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рассматриваемых в данном курсе;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применения в практической деятельности;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систематизация и обобщение полученных знаний в процессе изучения курса.</w:t>
      </w: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r w:rsidR="005E07D6">
        <w:rPr>
          <w:rFonts w:ascii="Times New Roman" w:hAnsi="Times New Roman" w:cs="Times New Roman"/>
          <w:sz w:val="24"/>
          <w:szCs w:val="24"/>
        </w:rPr>
        <w:t>учащихся основных методов и прие</w:t>
      </w:r>
      <w:r w:rsidRPr="007573F8">
        <w:rPr>
          <w:rFonts w:ascii="Times New Roman" w:hAnsi="Times New Roman" w:cs="Times New Roman"/>
          <w:sz w:val="24"/>
          <w:szCs w:val="24"/>
        </w:rPr>
        <w:t>мов решения уравнений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неравенств;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формирование необходимых практических навыков и умений у учащихся для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решения различных уравнений и неравенств;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формирование умений проводить аргументированные рассуждения, делать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логически обоснованные выводы;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• формирование умений использовать математические знания.</w:t>
      </w: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Для изучения данного курса по выбору обучающихся в учебном плане школы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7573F8">
        <w:rPr>
          <w:rFonts w:ascii="Times New Roman" w:hAnsi="Times New Roman" w:cs="Times New Roman"/>
          <w:sz w:val="24"/>
          <w:szCs w:val="24"/>
        </w:rPr>
        <w:t>34</w:t>
      </w:r>
      <w:r w:rsidRPr="007573F8">
        <w:rPr>
          <w:rFonts w:ascii="Times New Roman" w:hAnsi="Times New Roman" w:cs="Times New Roman"/>
          <w:sz w:val="24"/>
          <w:szCs w:val="24"/>
        </w:rPr>
        <w:t xml:space="preserve"> час</w:t>
      </w:r>
      <w:r w:rsidR="007573F8">
        <w:rPr>
          <w:rFonts w:ascii="Times New Roman" w:hAnsi="Times New Roman" w:cs="Times New Roman"/>
          <w:sz w:val="24"/>
          <w:szCs w:val="24"/>
        </w:rPr>
        <w:t>а</w:t>
      </w:r>
      <w:r w:rsidRPr="007573F8">
        <w:rPr>
          <w:rFonts w:ascii="Times New Roman" w:hAnsi="Times New Roman" w:cs="Times New Roman"/>
          <w:sz w:val="24"/>
          <w:szCs w:val="24"/>
        </w:rPr>
        <w:t>.</w:t>
      </w:r>
    </w:p>
    <w:p w:rsidR="00970661" w:rsidRPr="007573F8" w:rsidRDefault="00970661" w:rsidP="007573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7573F8" w:rsidRPr="007573F8">
        <w:rPr>
          <w:rFonts w:ascii="Times New Roman" w:hAnsi="Times New Roman" w:cs="Times New Roman"/>
          <w:b/>
          <w:sz w:val="24"/>
          <w:szCs w:val="24"/>
        </w:rPr>
        <w:t>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результате изучения программы курса учащиеся получают возможность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знать и понимать: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алгоритмы и методы решения уравнений и неравенств с модулями, иррациональных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уравнений и неравенств, показательных, логарифмических, тригонометрических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трансцендентных уравнений и неравенств с параметрами;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уметь: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− решать иррациональные уравнения с модулем и параметром;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− решать тригонометрические уравнения и неравенства с модулем и параметром,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проводить отбор корней.</w:t>
      </w:r>
    </w:p>
    <w:p w:rsidR="00970661" w:rsidRPr="00AC1513" w:rsidRDefault="00970661" w:rsidP="00757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51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Выражения и преобразования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Традиционно считается, что данная тема обычно наиболее хорошо усвоена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школьниками, поскольку они начинают заниматься алгебраическими преобразованиями с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lastRenderedPageBreak/>
        <w:t>7 класса и постоянно упражняются в этих действиях.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Однако далеко не все школьники легко узнают формулы сокращенного умножения,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которые необходимо бывает применять при таких преобразованиях, и умеют применять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различные приемы для выполнения преобразований.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этом образовательном блоке решаются как наиболее типичные, так и наиболее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нестандартные примеры, чтобы оказать наиболее развивающее влияние на гибкость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мышления школьника.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Во многих случаях именно гибкость мышления позволяет выполнить необходимые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преобразования с наименьшими затратами времени.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Уравнения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этом образовательном блоке рассматриваются решения уравнений: рациональных,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 модулем, иррациональных, показательных и логарифмических уравнений,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тригонометрических уравнений. Обучение решению перечисленных уравнений -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центральная тема школьного курса математики.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За время обучения математике школьники решают множество таких уравнений,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однако остается возможность «поймать» школьников на разных нестандартных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ситуациях. Кроме того, в этом образовательном блоке рассматриваются достаточно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простые, но редко встречаемые в учебниках виды заданий на эту тему.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Неравенства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Модули традиционно представляют трудность практически для всех школьников.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этом образовательном блоке представлены различные виды неравенств, а также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комбинированные неравенства. В самом сложном исследовательском задании этой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тематики требуется самостоятельно проанализировать предложенную ситуацию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сконструировать метод решения, применив при этом нестандартный способ исследования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решений комбинированных неравенств различного типа.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Кроме того, рассматриваются задания на исследование функции, при выполнении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которых требуется решить различные неравенства. Таким образом, набор типов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неравенств является достаточно представительным.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Системы уравнений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Основной целью этого образовательного блока курса является изучение способов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решения систем уравнений.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Исследование функции элементарными методами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этом образовательном блоке мы рассмотрим задания на проверку функциональных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представлений учащихся по следующим вопросам: область определения и область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значений функций, четность (нечетность) функций, промежутки возрастания и убывания,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точки максимума (минимума), наибольшее и наименьшее значения функции. При этом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задания формулировались таким образом, что в одних случаях для их выполнения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учащийся должен был применять аналитический метод решения, а в других - «читать»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свойства функций, заданных графиком.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970661" w:rsidRPr="007573F8" w:rsidRDefault="00970661" w:rsidP="007051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этом образовательном блоке рассматриваются следующие задачи: на проценты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(нахождение процентов от данного числа, нахождение числа по его процентам и</w:t>
      </w:r>
    </w:p>
    <w:p w:rsidR="00970661" w:rsidRPr="007573F8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нахождение процентного отношения двух чисел); на смеси и сплавы; на части с</w:t>
      </w:r>
    </w:p>
    <w:p w:rsidR="00AB1E20" w:rsidRDefault="00970661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использованием основного свойства пропорции на числа (рассматриваются только натуральные числа); на конкретную работу, на абстрактную работу; на разбавление. </w:t>
      </w:r>
    </w:p>
    <w:p w:rsidR="007051F5" w:rsidRDefault="007051F5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49" w:rsidRDefault="00EE1B49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1B49" w:rsidRDefault="00EE1B49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1B49" w:rsidRDefault="00EE1B49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1B49" w:rsidRDefault="00EE1B49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1B49" w:rsidRDefault="00EE1B49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1B49" w:rsidRPr="00EE1B49" w:rsidRDefault="00EE1B49" w:rsidP="00EE1B49">
      <w:pPr>
        <w:jc w:val="center"/>
        <w:rPr>
          <w:rFonts w:ascii="Times New Roman" w:hAnsi="Times New Roman" w:cs="Times New Roman"/>
          <w:b/>
          <w:sz w:val="24"/>
        </w:rPr>
      </w:pPr>
      <w:r w:rsidRPr="00EE1B49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EE1B49" w:rsidRDefault="00EE1B49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A2618A" w:rsidTr="001C2E36">
        <w:tc>
          <w:tcPr>
            <w:tcW w:w="5778" w:type="dxa"/>
          </w:tcPr>
          <w:p w:rsidR="00A2618A" w:rsidRPr="00174A33" w:rsidRDefault="00174A33" w:rsidP="00EE1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3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A2618A" w:rsidRPr="00174A33" w:rsidRDefault="00174A33" w:rsidP="00EE1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A2618A" w:rsidTr="001C2E36">
        <w:tc>
          <w:tcPr>
            <w:tcW w:w="5778" w:type="dxa"/>
          </w:tcPr>
          <w:p w:rsidR="00A2618A" w:rsidRDefault="00BC7E48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функция. Область определения и множество значений</w:t>
            </w:r>
          </w:p>
        </w:tc>
        <w:tc>
          <w:tcPr>
            <w:tcW w:w="3793" w:type="dxa"/>
          </w:tcPr>
          <w:p w:rsidR="00A2618A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9B6472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Нахождение функции, обратной данной.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9B6472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модуль, сводящиеся к решению линейных ура</w:t>
            </w:r>
            <w:r w:rsidR="001053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9B6472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уравнения, содержащие модуль.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9B6472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неравенств, содержащие модуль.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9B6472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 при решении уравнений, содержащих модуль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9B6472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уравнения, содержащие переменную под знаком модуля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BB7563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уравнений.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BB7563" w:rsidP="00BB756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неравенств.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01459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содержащие переменную под знаком модуля.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неравенств.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 с модулем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01459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с модулем.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уравнений.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неравенств.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01459D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уравнений и неравенств.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01459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неравенств.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 и неравенств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двумя переменными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1C2E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"концентрация" и "процентное</w:t>
            </w:r>
            <w:r w:rsidR="001C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содержание".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01459D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"движение" и "работу".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Default="0001459D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 целых числах. Задачи с альтернативным условиями</w:t>
            </w:r>
          </w:p>
        </w:tc>
        <w:tc>
          <w:tcPr>
            <w:tcW w:w="3793" w:type="dxa"/>
          </w:tcPr>
          <w:p w:rsidR="00790C66" w:rsidRPr="0010539F" w:rsidRDefault="0010539F" w:rsidP="0010539F">
            <w:pPr>
              <w:rPr>
                <w:rFonts w:ascii="Times New Roman" w:hAnsi="Times New Roman" w:cs="Times New Roman"/>
                <w:sz w:val="24"/>
              </w:rPr>
            </w:pPr>
            <w:r w:rsidRPr="001053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C66" w:rsidTr="001C2E36">
        <w:tc>
          <w:tcPr>
            <w:tcW w:w="5778" w:type="dxa"/>
          </w:tcPr>
          <w:p w:rsidR="00790C66" w:rsidRPr="0010539F" w:rsidRDefault="0001459D" w:rsidP="00BC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3793" w:type="dxa"/>
          </w:tcPr>
          <w:p w:rsidR="00790C66" w:rsidRPr="0010539F" w:rsidRDefault="0010539F" w:rsidP="00BC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часа </w:t>
            </w:r>
          </w:p>
        </w:tc>
      </w:tr>
      <w:tr w:rsidR="00790C66" w:rsidTr="001C2E36">
        <w:tc>
          <w:tcPr>
            <w:tcW w:w="5778" w:type="dxa"/>
          </w:tcPr>
          <w:p w:rsidR="00790C66" w:rsidRDefault="00790C66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790C66" w:rsidRDefault="00790C66" w:rsidP="00BC7E4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A2618A" w:rsidRDefault="00A2618A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2618A" w:rsidRDefault="00A2618A" w:rsidP="00EE1B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F0CF0">
        <w:rPr>
          <w:rFonts w:ascii="Times New Roman" w:hAnsi="Times New Roman" w:cs="Times New Roman"/>
          <w:i/>
          <w:sz w:val="24"/>
        </w:rPr>
        <w:t>Список литературы: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1. Глазков Ю.А. ЕГЭ. Тематическая рабочая тетрадь по математике: задания уровня А,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В, С / Ю.А. Глазков, Л.Д. Лаппо, М.А. Попов. – М.: Изд-во «Экзамен», 2010.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2. ЕГЭ 2014. Математика. 30 вариантов типовых тестовых заданий и 800 заданий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части 2 (С) / И.Р. Высоцкий, П.И. Захаров, В.С. Панферов, С.Е. Посицельский и др.; под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ред . А.Л. Семенова, И.В. Ященко. – М.: Изд. «Экзамен», 2014.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3. Настольная книга учителя математики. АСТ, Астрель, Москва,2004.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Интернет-ресурсы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1. http://mathege.ru/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lastRenderedPageBreak/>
        <w:t>2. http://shpargalkaege.ru/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3. http://www.fipi.ru/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4. http://ege.edu.ru/</w:t>
      </w:r>
    </w:p>
    <w:p w:rsidR="00EE1B49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5. http://alexlarin.net/</w:t>
      </w:r>
    </w:p>
    <w:p w:rsidR="007051F5" w:rsidRPr="007F0CF0" w:rsidRDefault="00EE1B49" w:rsidP="007F0C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0CF0">
        <w:rPr>
          <w:rFonts w:ascii="Times New Roman" w:hAnsi="Times New Roman" w:cs="Times New Roman"/>
          <w:sz w:val="24"/>
        </w:rPr>
        <w:t>6. http://reshuege.ru/</w:t>
      </w:r>
    </w:p>
    <w:sectPr w:rsidR="007051F5" w:rsidRPr="007F0CF0" w:rsidSect="00A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5B55"/>
    <w:rsid w:val="0001459D"/>
    <w:rsid w:val="0010539F"/>
    <w:rsid w:val="00122A42"/>
    <w:rsid w:val="00174A33"/>
    <w:rsid w:val="001C2E36"/>
    <w:rsid w:val="00203142"/>
    <w:rsid w:val="005C20CD"/>
    <w:rsid w:val="005E07D6"/>
    <w:rsid w:val="006C5FC4"/>
    <w:rsid w:val="007051F5"/>
    <w:rsid w:val="007573F8"/>
    <w:rsid w:val="00790C66"/>
    <w:rsid w:val="007F0CF0"/>
    <w:rsid w:val="008051E1"/>
    <w:rsid w:val="00815B55"/>
    <w:rsid w:val="00832088"/>
    <w:rsid w:val="00970661"/>
    <w:rsid w:val="009B6472"/>
    <w:rsid w:val="009D7B32"/>
    <w:rsid w:val="00A2618A"/>
    <w:rsid w:val="00AB1E20"/>
    <w:rsid w:val="00AC1513"/>
    <w:rsid w:val="00B24EEC"/>
    <w:rsid w:val="00BB7563"/>
    <w:rsid w:val="00BC7E48"/>
    <w:rsid w:val="00EE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2015-09-23T18:38:00Z</dcterms:created>
  <dcterms:modified xsi:type="dcterms:W3CDTF">2015-09-28T11:41:00Z</dcterms:modified>
</cp:coreProperties>
</file>