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литературному чтению 1-4 классы 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литературному чтению - нормативный документ, определяющий объем, порядок, содержание изучения и преподавания литературному чтению, основывающийся на федеральном государственном образовательном стандарте, примерной программе по литературному чтению.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литературному чтению является документом административного контроля полного освоения основной образовательной программы школы.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Рудных И.В., Харисовой И.М., учителями начальных классов. </w:t>
      </w:r>
    </w:p>
    <w:p w:rsidR="000F3EEC" w:rsidRDefault="000F3EEC" w:rsidP="000F3E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изучения литературного чтения в начальной школе: 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F3EEC" w:rsidRDefault="000F3EEC" w:rsidP="000F3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 обучающихся средствами художественной литературы; формирование нравственных представлений о добре, дружбе, правде и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культуре и культуре народов многонациональной России и других стран.</w:t>
      </w:r>
    </w:p>
    <w:p w:rsidR="000F3EEC" w:rsidRDefault="000F3EEC" w:rsidP="000F3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курса:</w:t>
      </w:r>
    </w:p>
    <w:p w:rsidR="000F3EEC" w:rsidRDefault="000F3EEC" w:rsidP="000F3EEC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предполагает формирование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осмысленного читательского навыка, т.е. в результате освоения предметного содержания литературного чтения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0F3EEC" w:rsidRDefault="000F3EEC" w:rsidP="000F3EEC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0F3EEC" w:rsidRDefault="000F3EEC" w:rsidP="000F3EEC">
      <w:pPr>
        <w:numPr>
          <w:ilvl w:val="0"/>
          <w:numId w:val="1"/>
        </w:numPr>
        <w:shd w:val="clear" w:color="auto" w:fill="FFFFFF"/>
        <w:tabs>
          <w:tab w:val="clear" w:pos="0"/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0F3EEC" w:rsidRDefault="000F3EEC" w:rsidP="000F3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значение. В процессе работы с художественным произведением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аспектом литературного чтения является формирование навыка чтения и других видов речевой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курса 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литературного чтения формируется читательская компетентность, помогающая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Calibri" w:hAnsi="Times New Roman" w:cs="Times New Roman"/>
          <w:sz w:val="24"/>
          <w:szCs w:val="24"/>
        </w:rPr>
        <w:t>учатся чувствовать красоту поэтического слова, ценить образность словесного искусства.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Структура рабочей программы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 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ояснительную записку; 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общую характеристику предмета (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основную идею курса,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цель,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задачи);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предмета в учебном плане; 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ценностные ориентиры содержания курса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результатам освоения выпускниками начальной школы программы по литературному чтению (л</w:t>
      </w: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ичностные, </w:t>
      </w:r>
      <w:proofErr w:type="spellStart"/>
      <w:r>
        <w:rPr>
          <w:rFonts w:ascii="Times New Roman" w:eastAsia="MS Mincho" w:hAnsi="Times New Roman" w:cs="Times New Roman"/>
          <w:iCs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предметные результаты);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уровню образованности выпускника;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тематическое планирование по литературному чтению;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материально-техническое обеспечение образовательного процесса;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интернет ресурсы;</w:t>
      </w:r>
    </w:p>
    <w:p w:rsidR="000F3EEC" w:rsidRDefault="000F3EEC" w:rsidP="000F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 образовательного процесса;</w:t>
      </w:r>
    </w:p>
    <w:p w:rsidR="000F3EEC" w:rsidRDefault="000F3EEC" w:rsidP="000F3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литературы;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введения в действие Рабочей программы по литературному чтению: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по литературному чтению вводится в действие приказом руководителя ОУ с 1 сентября текущего учебного года.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Рабочей программы по литературному чтению предполагает следующие процедуры: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утверждение Рабочей программы по литературному чтению на педагогическом совете школы;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утверждение директором школы.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изменения, дополнения, вносимые в Рабочую программу по литературному чтению в течение учебного года, согласуются с заместителем директора и утверждаются директором школы.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Хранится Рабочая программа по литературному чтению на рабочем месте педагога.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выполнения Рабочей программы по литературному чтению осуществляет заместитель директора школы в соответствии с ВШК и годового плана работы школы.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273" w:rsidRPr="000F3EEC" w:rsidRDefault="009F4273">
      <w:pPr>
        <w:rPr>
          <w:lang w:val="en-US"/>
        </w:rPr>
      </w:pPr>
    </w:p>
    <w:sectPr w:rsidR="009F4273" w:rsidRPr="000F3EEC" w:rsidSect="009F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EC"/>
    <w:rsid w:val="000F3EEC"/>
    <w:rsid w:val="009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2015-09-23T08:34:00Z</dcterms:created>
  <dcterms:modified xsi:type="dcterms:W3CDTF">2015-09-23T08:35:00Z</dcterms:modified>
</cp:coreProperties>
</file>